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B0BCD" w14:paraId="799A8475" w14:textId="77777777" w:rsidTr="00324D48">
        <w:tc>
          <w:tcPr>
            <w:tcW w:w="9016" w:type="dxa"/>
            <w:gridSpan w:val="2"/>
          </w:tcPr>
          <w:p w14:paraId="4AFD7C68" w14:textId="4D659395" w:rsidR="006C26A4" w:rsidRPr="006C26A4" w:rsidRDefault="006C26A4" w:rsidP="006C26A4">
            <w:pPr>
              <w:spacing w:after="120"/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I</w:t>
            </w:r>
            <w:r w:rsidRPr="006C26A4">
              <w:rPr>
                <w:b/>
                <w:sz w:val="32"/>
                <w:szCs w:val="32"/>
                <w:lang w:val="en-AU"/>
              </w:rPr>
              <w:t>nternal newsletter content:</w:t>
            </w:r>
          </w:p>
        </w:tc>
      </w:tr>
      <w:tr w:rsidR="00B506D4" w14:paraId="43FFD5A2" w14:textId="77777777" w:rsidTr="009E4201">
        <w:tc>
          <w:tcPr>
            <w:tcW w:w="1696" w:type="dxa"/>
          </w:tcPr>
          <w:p w14:paraId="37D8852D" w14:textId="1CB8AC2B" w:rsidR="00B506D4" w:rsidRPr="00B17BA1" w:rsidRDefault="00B506D4" w:rsidP="00B17BA1">
            <w:pPr>
              <w:spacing w:after="120"/>
              <w:rPr>
                <w:b/>
                <w:sz w:val="32"/>
                <w:szCs w:val="32"/>
                <w:lang w:val="en-AU"/>
              </w:rPr>
            </w:pPr>
            <w:r w:rsidRPr="00B17BA1">
              <w:rPr>
                <w:b/>
                <w:sz w:val="32"/>
                <w:szCs w:val="32"/>
                <w:lang w:val="en-AU"/>
              </w:rPr>
              <w:t>TEXT:</w:t>
            </w:r>
          </w:p>
        </w:tc>
        <w:tc>
          <w:tcPr>
            <w:tcW w:w="7320" w:type="dxa"/>
          </w:tcPr>
          <w:p w14:paraId="1EB34DA1" w14:textId="3FFBCADD" w:rsidR="000B0BCD" w:rsidRPr="00514E07" w:rsidRDefault="000B0BCD" w:rsidP="000B0BCD">
            <w:pPr>
              <w:rPr>
                <w:b/>
                <w:bCs/>
              </w:rPr>
            </w:pPr>
            <w:r>
              <w:t>Nominations close for the 2023 National Retail Awards on 31 August.</w:t>
            </w:r>
            <w:r>
              <w:br/>
            </w:r>
          </w:p>
          <w:p w14:paraId="5FB5D01C" w14:textId="77777777" w:rsidR="000B0BCD" w:rsidRDefault="000B0BCD" w:rsidP="000B0BCD">
            <w:r>
              <w:t>The prestigious awards, now in their 51</w:t>
            </w:r>
            <w:r w:rsidRPr="005E3627">
              <w:rPr>
                <w:vertAlign w:val="superscript"/>
              </w:rPr>
              <w:t>st</w:t>
            </w:r>
            <w:r>
              <w:t xml:space="preserve"> year, are an opportunity to </w:t>
            </w:r>
            <w:proofErr w:type="spellStart"/>
            <w:r>
              <w:t>recognise</w:t>
            </w:r>
            <w:proofErr w:type="spellEnd"/>
            <w:r>
              <w:t xml:space="preserve"> the innovation, diversity and entrepreneurialism of the businesses and individuals who make the Australian retail industry great.</w:t>
            </w:r>
          </w:p>
          <w:p w14:paraId="23A4D818" w14:textId="77777777" w:rsidR="000B0BCD" w:rsidRDefault="000B0BCD" w:rsidP="000B0BCD"/>
          <w:p w14:paraId="5CFDABF8" w14:textId="77777777" w:rsidR="000B0BCD" w:rsidRDefault="000B0BCD" w:rsidP="000B0BCD">
            <w:r>
              <w:t xml:space="preserve">The awards are open to all to enter and </w:t>
            </w:r>
            <w:proofErr w:type="gramStart"/>
            <w:r>
              <w:t>absolutely free</w:t>
            </w:r>
            <w:proofErr w:type="gramEnd"/>
            <w:r>
              <w:t xml:space="preserve"> with a simple entry process.</w:t>
            </w:r>
          </w:p>
          <w:p w14:paraId="34DCB070" w14:textId="77777777" w:rsidR="000B0BCD" w:rsidRDefault="000B0BCD" w:rsidP="000B0BCD"/>
          <w:p w14:paraId="0ABB3538" w14:textId="77777777" w:rsidR="000B0BCD" w:rsidRDefault="000B0BCD" w:rsidP="000B0BCD">
            <w:r>
              <w:t xml:space="preserve">You are encouraged to nominate a standout business, colleague, </w:t>
            </w:r>
            <w:proofErr w:type="gramStart"/>
            <w:r>
              <w:t>yourself</w:t>
            </w:r>
            <w:proofErr w:type="gramEnd"/>
            <w:r>
              <w:t xml:space="preserve"> or a retailer offering amazing customer service.</w:t>
            </w:r>
          </w:p>
          <w:p w14:paraId="196F1EFF" w14:textId="77777777" w:rsidR="000B0BCD" w:rsidRDefault="000B0BCD" w:rsidP="000B0BCD"/>
          <w:p w14:paraId="4AF55CF1" w14:textId="77777777" w:rsidR="000B0BCD" w:rsidRDefault="000B0BCD" w:rsidP="000B0BCD">
            <w:r>
              <w:t xml:space="preserve">This year there are seven new categories to </w:t>
            </w:r>
            <w:proofErr w:type="spellStart"/>
            <w:r>
              <w:t>recognise</w:t>
            </w:r>
            <w:proofErr w:type="spellEnd"/>
            <w:r>
              <w:t xml:space="preserve"> the growing online retail sector. The 17 categories include:  Sustainable Retailer, People &amp; Culture Retailer, Innovation Retailer, Emerging Retailer, Franchisee, Store </w:t>
            </w:r>
            <w:proofErr w:type="spellStart"/>
            <w:r>
              <w:t>Fitout</w:t>
            </w:r>
            <w:proofErr w:type="spellEnd"/>
            <w:r>
              <w:t xml:space="preserve">, Marketing Campaign, Small Retailer, Medium Retailer, Large Retailer, Small Online Retailer, Medium Online Retailer, Large Online Retailer, HR Professional, Store Manager, Retail </w:t>
            </w:r>
            <w:proofErr w:type="gramStart"/>
            <w:r>
              <w:t>Leader</w:t>
            </w:r>
            <w:proofErr w:type="gramEnd"/>
            <w:r>
              <w:t xml:space="preserve"> and Young Retailer. </w:t>
            </w:r>
          </w:p>
          <w:p w14:paraId="6DE78342" w14:textId="77777777" w:rsidR="000B0BCD" w:rsidRDefault="000B0BCD" w:rsidP="000B0BCD"/>
          <w:p w14:paraId="41FB5AD9" w14:textId="1894DC87" w:rsidR="000B0BCD" w:rsidRPr="0031176E" w:rsidRDefault="000B0BCD" w:rsidP="000B0BCD">
            <w:r>
              <w:t xml:space="preserve">All finalists in every category will be a guest at the Australian retail industry’s gala night of fun and celebration in Brisbane on October 26, 2023. </w:t>
            </w:r>
            <w:proofErr w:type="spellStart"/>
            <w:r>
              <w:t>Discountet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>
              <w:t>arlybird</w:t>
            </w:r>
            <w:proofErr w:type="spellEnd"/>
            <w:r>
              <w:t xml:space="preserve"> tickets to the gala and awards night are available for purchase now</w:t>
            </w:r>
            <w:r>
              <w:t>.</w:t>
            </w:r>
          </w:p>
          <w:p w14:paraId="62D913BE" w14:textId="77777777" w:rsidR="000B0BCD" w:rsidRDefault="000B0BCD" w:rsidP="000B0BCD">
            <w:pPr>
              <w:rPr>
                <w:rFonts w:cstheme="minorHAnsi"/>
              </w:rPr>
            </w:pPr>
            <w:r w:rsidRPr="00261661">
              <w:rPr>
                <w:rFonts w:cstheme="minorHAnsi"/>
              </w:rPr>
              <w:t xml:space="preserve">The personal and professional rewards for winners are immense. Not only will </w:t>
            </w:r>
            <w:r>
              <w:rPr>
                <w:rFonts w:cstheme="minorHAnsi"/>
              </w:rPr>
              <w:t>winners</w:t>
            </w:r>
            <w:r w:rsidRPr="00261661">
              <w:rPr>
                <w:rFonts w:cstheme="minorHAnsi"/>
              </w:rPr>
              <w:t xml:space="preserve"> gain national recognition with PR and branding opportunities to raise their</w:t>
            </w:r>
            <w:r>
              <w:rPr>
                <w:rFonts w:cstheme="minorHAnsi"/>
              </w:rPr>
              <w:t xml:space="preserve"> business</w:t>
            </w:r>
            <w:r w:rsidRPr="00261661">
              <w:rPr>
                <w:rFonts w:cstheme="minorHAnsi"/>
              </w:rPr>
              <w:t xml:space="preserve"> profile, </w:t>
            </w:r>
            <w:proofErr w:type="gramStart"/>
            <w:r w:rsidRPr="00261661">
              <w:rPr>
                <w:rFonts w:cstheme="minorHAnsi"/>
              </w:rPr>
              <w:t>they</w:t>
            </w:r>
            <w:proofErr w:type="gramEnd"/>
            <w:r w:rsidRPr="00261661">
              <w:rPr>
                <w:rFonts w:cstheme="minorHAnsi"/>
              </w:rPr>
              <w:t xml:space="preserve"> also have an opportunity to attend a National Retail Association workshop of their choice to enhance their skills and experience</w:t>
            </w:r>
            <w:r>
              <w:rPr>
                <w:rFonts w:cstheme="minorHAnsi"/>
              </w:rPr>
              <w:t>, with the total prize value estimated at $2,700.</w:t>
            </w:r>
          </w:p>
          <w:p w14:paraId="34A8E499" w14:textId="77777777" w:rsidR="000B0BCD" w:rsidRPr="00261661" w:rsidRDefault="000B0BCD" w:rsidP="000B0BCD">
            <w:pPr>
              <w:rPr>
                <w:rFonts w:cstheme="minorHAnsi"/>
              </w:rPr>
            </w:pPr>
          </w:p>
          <w:p w14:paraId="3CD742DB" w14:textId="77777777" w:rsidR="000B0BCD" w:rsidRDefault="000B0BCD" w:rsidP="000B0BCD">
            <w:r>
              <w:t>Let’s put our amazing retailers and staff in the spotlight for the great work they do every day to strengthen the retail industry and their communities across Australia.</w:t>
            </w:r>
          </w:p>
          <w:p w14:paraId="67765F5E" w14:textId="77777777" w:rsidR="000B0BCD" w:rsidRDefault="000B0BCD" w:rsidP="000B0BCD"/>
          <w:p w14:paraId="58163F2E" w14:textId="77777777" w:rsidR="000B0BCD" w:rsidRDefault="000B0BCD" w:rsidP="000B0BCD">
            <w:r>
              <w:t xml:space="preserve">For more information, eligibility requirements and to nominate, visit </w:t>
            </w:r>
            <w:hyperlink r:id="rId10" w:history="1">
              <w:r w:rsidRPr="0025040B">
                <w:rPr>
                  <w:rStyle w:val="Hyperlink"/>
                </w:rPr>
                <w:t>nationalretailawards.com.au</w:t>
              </w:r>
            </w:hyperlink>
            <w:r>
              <w:t>.</w:t>
            </w:r>
          </w:p>
          <w:p w14:paraId="292C9571" w14:textId="4F8FBB6E" w:rsidR="000B0BCD" w:rsidRDefault="000B0BCD" w:rsidP="000B0BCD">
            <w:r>
              <w:t xml:space="preserve"> </w:t>
            </w:r>
          </w:p>
          <w:p w14:paraId="2E6DC746" w14:textId="77777777" w:rsidR="000B0BCD" w:rsidRDefault="000B0BCD" w:rsidP="000B0BCD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0B7744">
              <w:rPr>
                <w:b/>
                <w:bCs/>
              </w:rPr>
              <w:t>ey Dates:</w:t>
            </w:r>
          </w:p>
          <w:p w14:paraId="44829D40" w14:textId="77777777" w:rsidR="000B0BCD" w:rsidRPr="00761656" w:rsidRDefault="000B0BCD" w:rsidP="000B0BC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AUGUST: </w:t>
            </w:r>
            <w:r>
              <w:t>Nominations close at 11.59pm, August 31</w:t>
            </w:r>
          </w:p>
          <w:p w14:paraId="61D76B67" w14:textId="77777777" w:rsidR="000B0BCD" w:rsidRPr="00D52C41" w:rsidRDefault="000B0BCD" w:rsidP="000B0BC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SEPTEMBER</w:t>
            </w:r>
            <w:r>
              <w:t>: Finalists announced</w:t>
            </w:r>
          </w:p>
          <w:p w14:paraId="0879CED1" w14:textId="1A389BC4" w:rsidR="00B506D4" w:rsidRPr="000B0BCD" w:rsidRDefault="000B0BCD" w:rsidP="000B0BC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OCTOBER: </w:t>
            </w:r>
            <w:r>
              <w:t xml:space="preserve">Awards Gala Dinner, October 26, at The </w:t>
            </w:r>
            <w:proofErr w:type="spellStart"/>
            <w:r>
              <w:t>Rivershed</w:t>
            </w:r>
            <w:proofErr w:type="spellEnd"/>
            <w:r>
              <w:t>, Howard Smith Wharves, Brisbane – winners announced. Tickets now available at</w:t>
            </w:r>
            <w:r>
              <w:rPr>
                <w:color w:val="FF0000"/>
              </w:rPr>
              <w:t xml:space="preserve"> </w:t>
            </w:r>
            <w:hyperlink r:id="rId11" w:history="1">
              <w:r w:rsidRPr="0025040B">
                <w:rPr>
                  <w:rStyle w:val="Hyperlink"/>
                </w:rPr>
                <w:t>nationalretailawards.com.au</w:t>
              </w:r>
            </w:hyperlink>
            <w:r>
              <w:t>.</w:t>
            </w:r>
          </w:p>
        </w:tc>
      </w:tr>
      <w:tr w:rsidR="008C2083" w14:paraId="2FF40191" w14:textId="77777777" w:rsidTr="009E4201">
        <w:tc>
          <w:tcPr>
            <w:tcW w:w="1696" w:type="dxa"/>
          </w:tcPr>
          <w:p w14:paraId="3A326E95" w14:textId="3150E002" w:rsidR="008C2083" w:rsidRPr="00B17BA1" w:rsidRDefault="008C2083" w:rsidP="00B17BA1">
            <w:pPr>
              <w:spacing w:after="120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lastRenderedPageBreak/>
              <w:t>LINK:</w:t>
            </w:r>
          </w:p>
        </w:tc>
        <w:tc>
          <w:tcPr>
            <w:tcW w:w="7320" w:type="dxa"/>
          </w:tcPr>
          <w:p w14:paraId="3BC92DEF" w14:textId="6F64C63E" w:rsidR="008C2083" w:rsidRDefault="008C2083" w:rsidP="00B506D4">
            <w:r w:rsidRPr="008C2083">
              <w:t>https://nationalretailawards.com.au/</w:t>
            </w:r>
          </w:p>
        </w:tc>
      </w:tr>
    </w:tbl>
    <w:p w14:paraId="6A8B21E6" w14:textId="3DD5CD4F" w:rsidR="00630A1E" w:rsidRDefault="00630A1E" w:rsidP="00630A1E">
      <w:pPr>
        <w:spacing w:after="120"/>
        <w:rPr>
          <w:sz w:val="22"/>
          <w:szCs w:val="22"/>
          <w:lang w:val="en-AU"/>
        </w:rPr>
      </w:pPr>
    </w:p>
    <w:p w14:paraId="0E41E90B" w14:textId="77777777" w:rsidR="00CC79B1" w:rsidRDefault="00CC79B1" w:rsidP="00630A1E">
      <w:pPr>
        <w:spacing w:after="120"/>
        <w:rPr>
          <w:sz w:val="22"/>
          <w:szCs w:val="22"/>
          <w:lang w:val="en-AU"/>
        </w:rPr>
      </w:pPr>
    </w:p>
    <w:p w14:paraId="41CEDF73" w14:textId="6703966C" w:rsidR="00CC79B1" w:rsidRPr="00630A1E" w:rsidRDefault="00CC79B1" w:rsidP="00D31A6D">
      <w:pPr>
        <w:spacing w:after="120"/>
        <w:jc w:val="center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If supporting images are needed in particular sizes or </w:t>
      </w:r>
      <w:proofErr w:type="gramStart"/>
      <w:r>
        <w:rPr>
          <w:sz w:val="22"/>
          <w:szCs w:val="22"/>
          <w:lang w:val="en-AU"/>
        </w:rPr>
        <w:t>formats</w:t>
      </w:r>
      <w:proofErr w:type="gramEnd"/>
      <w:r w:rsidR="00D31A6D">
        <w:rPr>
          <w:sz w:val="22"/>
          <w:szCs w:val="22"/>
          <w:lang w:val="en-AU"/>
        </w:rPr>
        <w:t xml:space="preserve"> please feel free to reach out to </w:t>
      </w:r>
      <w:hyperlink r:id="rId12" w:history="1">
        <w:r w:rsidR="00D31A6D" w:rsidRPr="00862667">
          <w:rPr>
            <w:rStyle w:val="Hyperlink"/>
            <w:sz w:val="22"/>
            <w:szCs w:val="22"/>
            <w:lang w:val="en-AU"/>
          </w:rPr>
          <w:t>marketing@nationalretail.org.au</w:t>
        </w:r>
      </w:hyperlink>
      <w:r w:rsidR="00D31A6D">
        <w:rPr>
          <w:sz w:val="22"/>
          <w:szCs w:val="22"/>
          <w:lang w:val="en-AU"/>
        </w:rPr>
        <w:t xml:space="preserve"> for assistance.</w:t>
      </w:r>
    </w:p>
    <w:sectPr w:rsidR="00CC79B1" w:rsidRPr="00630A1E" w:rsidSect="00630A1E">
      <w:headerReference w:type="default" r:id="rId13"/>
      <w:footerReference w:type="default" r:id="rId14"/>
      <w:pgSz w:w="11906" w:h="16838" w:code="9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90D7" w14:textId="77777777" w:rsidR="003C22A4" w:rsidRDefault="003C22A4" w:rsidP="00944655">
      <w:r>
        <w:separator/>
      </w:r>
    </w:p>
  </w:endnote>
  <w:endnote w:type="continuationSeparator" w:id="0">
    <w:p w14:paraId="698D57C2" w14:textId="77777777" w:rsidR="003C22A4" w:rsidRDefault="003C22A4" w:rsidP="009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ppins SemiBold"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3159" w14:textId="60169F33" w:rsidR="00944655" w:rsidRDefault="00630A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5C0008" wp14:editId="34744046">
              <wp:simplePos x="0" y="0"/>
              <wp:positionH relativeFrom="margin">
                <wp:posOffset>1124585</wp:posOffset>
              </wp:positionH>
              <wp:positionV relativeFrom="paragraph">
                <wp:posOffset>219388</wp:posOffset>
              </wp:positionV>
              <wp:extent cx="3481762" cy="487670"/>
              <wp:effectExtent l="0" t="0" r="0" b="0"/>
              <wp:wrapNone/>
              <wp:docPr id="11341385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762" cy="487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6E076" w14:textId="2F94CDBE" w:rsidR="00944655" w:rsidRPr="00630A1E" w:rsidRDefault="00944655" w:rsidP="00944655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630A1E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www.nationalre</w:t>
                          </w:r>
                          <w:r w:rsidR="00630A1E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tailawards.com.au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C00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55pt;margin-top:17.25pt;width:274.1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" filled="f" stroked="f">
              <v:textbox>
                <w:txbxContent>
                  <w:p w14:paraId="0CE6E076" w14:textId="2F94CDBE" w:rsidR="00944655" w:rsidRPr="00630A1E" w:rsidRDefault="00944655" w:rsidP="00944655">
                    <w:pPr>
                      <w:jc w:val="center"/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r w:rsidRPr="00630A1E">
                      <w:rPr>
                        <w:rFonts w:asciiTheme="majorHAnsi" w:hAnsiTheme="majorHAnsi" w:cstheme="majorHAnsi"/>
                        <w:color w:val="FFFFFF" w:themeColor="background1"/>
                      </w:rPr>
                      <w:t>www.nationalre</w:t>
                    </w:r>
                    <w:r w:rsidR="00630A1E">
                      <w:rPr>
                        <w:rFonts w:asciiTheme="majorHAnsi" w:hAnsiTheme="majorHAnsi" w:cstheme="majorHAnsi"/>
                        <w:color w:val="FFFFFF" w:themeColor="background1"/>
                      </w:rPr>
                      <w:t>tailawards.com.au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465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5738034" wp14:editId="36C4B15D">
              <wp:simplePos x="0" y="0"/>
              <wp:positionH relativeFrom="page">
                <wp:posOffset>27296</wp:posOffset>
              </wp:positionH>
              <wp:positionV relativeFrom="paragraph">
                <wp:posOffset>141235</wp:posOffset>
              </wp:positionV>
              <wp:extent cx="7533564" cy="460679"/>
              <wp:effectExtent l="0" t="0" r="0" b="0"/>
              <wp:wrapNone/>
              <wp:docPr id="210594896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564" cy="46067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10B59" id="Rectangle 3" o:spid="_x0000_s1026" style="position:absolute;margin-left:2.15pt;margin-top:11.1pt;width:593.2pt;height:36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" fillcolor="#23203e [3213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0DE2" w14:textId="77777777" w:rsidR="003C22A4" w:rsidRDefault="003C22A4" w:rsidP="00944655">
      <w:r>
        <w:separator/>
      </w:r>
    </w:p>
  </w:footnote>
  <w:footnote w:type="continuationSeparator" w:id="0">
    <w:p w14:paraId="58D13145" w14:textId="77777777" w:rsidR="003C22A4" w:rsidRDefault="003C22A4" w:rsidP="0094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7D1D" w14:textId="3AF3B2D4" w:rsidR="00944655" w:rsidRDefault="00630A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6788E" wp14:editId="3DBBB017">
              <wp:simplePos x="0" y="0"/>
              <wp:positionH relativeFrom="column">
                <wp:posOffset>3988435</wp:posOffset>
              </wp:positionH>
              <wp:positionV relativeFrom="paragraph">
                <wp:posOffset>-741680</wp:posOffset>
              </wp:positionV>
              <wp:extent cx="13239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8DD9" w14:textId="69DD286F" w:rsidR="00944655" w:rsidRPr="00944655" w:rsidRDefault="00944655">
                          <w:pPr>
                            <w:rPr>
                              <w:rFonts w:ascii="Roboto Condensed" w:hAnsi="Roboto Condensed"/>
                              <w:sz w:val="20"/>
                              <w:szCs w:val="20"/>
                            </w:rPr>
                          </w:pPr>
                          <w:r w:rsidRPr="00944655">
                            <w:rPr>
                              <w:rFonts w:ascii="Roboto Condensed" w:hAnsi="Roboto Condensed"/>
                              <w:sz w:val="20"/>
                              <w:szCs w:val="20"/>
                            </w:rPr>
                            <w:t>Brought to you by the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67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05pt;margin-top:-58.4pt;width:104.25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" filled="f" stroked="f">
              <v:textbox style="mso-fit-shape-to-text:t">
                <w:txbxContent>
                  <w:p w14:paraId="1FD48DD9" w14:textId="69DD286F" w:rsidR="00944655" w:rsidRPr="00944655" w:rsidRDefault="00944655">
                    <w:pPr>
                      <w:rPr>
                        <w:rFonts w:ascii="Roboto Condensed" w:hAnsi="Roboto Condensed"/>
                        <w:sz w:val="20"/>
                        <w:szCs w:val="20"/>
                      </w:rPr>
                    </w:pPr>
                    <w:r w:rsidRPr="00944655">
                      <w:rPr>
                        <w:rFonts w:ascii="Roboto Condensed" w:hAnsi="Roboto Condensed"/>
                        <w:sz w:val="20"/>
                        <w:szCs w:val="20"/>
                      </w:rPr>
                      <w:t>Brought to you by the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AC13133" wp14:editId="24ADE1C9">
          <wp:simplePos x="0" y="0"/>
          <wp:positionH relativeFrom="page">
            <wp:posOffset>-95250</wp:posOffset>
          </wp:positionH>
          <wp:positionV relativeFrom="paragraph">
            <wp:posOffset>-1819910</wp:posOffset>
          </wp:positionV>
          <wp:extent cx="2115185" cy="2115185"/>
          <wp:effectExtent l="0" t="0" r="0" b="0"/>
          <wp:wrapNone/>
          <wp:docPr id="949549293" name="Picture 2" descr="A gold star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549293" name="Picture 2" descr="A gold star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211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B1F333" wp14:editId="11E8A27A">
          <wp:simplePos x="0" y="0"/>
          <wp:positionH relativeFrom="column">
            <wp:posOffset>5267325</wp:posOffset>
          </wp:positionH>
          <wp:positionV relativeFrom="paragraph">
            <wp:posOffset>-922333</wp:posOffset>
          </wp:positionV>
          <wp:extent cx="952500" cy="679450"/>
          <wp:effectExtent l="0" t="0" r="0" b="6350"/>
          <wp:wrapThrough wrapText="bothSides">
            <wp:wrapPolygon edited="0">
              <wp:start x="7344" y="0"/>
              <wp:lineTo x="0" y="4845"/>
              <wp:lineTo x="0" y="11507"/>
              <wp:lineTo x="4752" y="19379"/>
              <wp:lineTo x="6912" y="21196"/>
              <wp:lineTo x="13824" y="21196"/>
              <wp:lineTo x="14256" y="21196"/>
              <wp:lineTo x="15552" y="19379"/>
              <wp:lineTo x="21168" y="15746"/>
              <wp:lineTo x="21168" y="7267"/>
              <wp:lineTo x="14256" y="0"/>
              <wp:lineTo x="7344" y="0"/>
            </wp:wrapPolygon>
          </wp:wrapThrough>
          <wp:docPr id="923276758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276758" name="Picture 1" descr="A logo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345"/>
    <w:multiLevelType w:val="hybridMultilevel"/>
    <w:tmpl w:val="4FFA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0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55"/>
    <w:rsid w:val="000754F1"/>
    <w:rsid w:val="000B0BCD"/>
    <w:rsid w:val="00172803"/>
    <w:rsid w:val="003C22A4"/>
    <w:rsid w:val="005C3135"/>
    <w:rsid w:val="005C42ED"/>
    <w:rsid w:val="00630A1E"/>
    <w:rsid w:val="006C26A4"/>
    <w:rsid w:val="007D34BC"/>
    <w:rsid w:val="008C2083"/>
    <w:rsid w:val="00944655"/>
    <w:rsid w:val="009A5A4A"/>
    <w:rsid w:val="009E4201"/>
    <w:rsid w:val="00B17BA1"/>
    <w:rsid w:val="00B506D4"/>
    <w:rsid w:val="00CC79B1"/>
    <w:rsid w:val="00D174E9"/>
    <w:rsid w:val="00D31A6D"/>
    <w:rsid w:val="00D67F94"/>
    <w:rsid w:val="00DE4AD9"/>
    <w:rsid w:val="00E330E2"/>
    <w:rsid w:val="00E761F5"/>
    <w:rsid w:val="00E85F77"/>
    <w:rsid w:val="00F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1D0B9"/>
  <w15:chartTrackingRefBased/>
  <w15:docId w15:val="{7F1814F8-6F33-4F1D-89FB-7E8366F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55"/>
    <w:pPr>
      <w:tabs>
        <w:tab w:val="center" w:pos="4680"/>
        <w:tab w:val="right" w:pos="9360"/>
      </w:tabs>
    </w:pPr>
    <w:rPr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44655"/>
  </w:style>
  <w:style w:type="paragraph" w:styleId="Footer">
    <w:name w:val="footer"/>
    <w:basedOn w:val="Normal"/>
    <w:link w:val="FooterChar"/>
    <w:uiPriority w:val="99"/>
    <w:unhideWhenUsed/>
    <w:rsid w:val="00944655"/>
    <w:pPr>
      <w:tabs>
        <w:tab w:val="center" w:pos="4680"/>
        <w:tab w:val="right" w:pos="9360"/>
      </w:tabs>
    </w:pPr>
    <w:rPr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44655"/>
  </w:style>
  <w:style w:type="table" w:styleId="TableGrid">
    <w:name w:val="Table Grid"/>
    <w:basedOn w:val="TableNormal"/>
    <w:uiPriority w:val="39"/>
    <w:rsid w:val="00E8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201"/>
    <w:rPr>
      <w:color w:val="00BFA8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BCD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@nationalretail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ionalretailassoc.sharepoint.com/sites/Marketing/Shared%20Documents/MARKETING/3%20EVENTS/National%20Retail%20Awards/Urbaine%20Communications/nationalretailawards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nationalretailaward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tionalRetailCustom">
      <a:dk1>
        <a:srgbClr val="23203E"/>
      </a:dk1>
      <a:lt1>
        <a:srgbClr val="FFFFFF"/>
      </a:lt1>
      <a:dk2>
        <a:srgbClr val="23203E"/>
      </a:dk2>
      <a:lt2>
        <a:srgbClr val="EBEBEC"/>
      </a:lt2>
      <a:accent1>
        <a:srgbClr val="6BC7B6"/>
      </a:accent1>
      <a:accent2>
        <a:srgbClr val="B484BB"/>
      </a:accent2>
      <a:accent3>
        <a:srgbClr val="F68C41"/>
      </a:accent3>
      <a:accent4>
        <a:srgbClr val="E44362"/>
      </a:accent4>
      <a:accent5>
        <a:srgbClr val="FBD759"/>
      </a:accent5>
      <a:accent6>
        <a:srgbClr val="DADADC"/>
      </a:accent6>
      <a:hlink>
        <a:srgbClr val="00BFA8"/>
      </a:hlink>
      <a:folHlink>
        <a:srgbClr val="5BBBAC"/>
      </a:folHlink>
    </a:clrScheme>
    <a:fontScheme name="NationalRetailCustom">
      <a:majorFont>
        <a:latin typeface="Poppins Semi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10648-01cd-4b4f-8915-d9de7a9365a8" xsi:nil="true"/>
    <lcf76f155ced4ddcb4097134ff3c332f xmlns="073f90e1-eb36-4590-927f-4cc4ecd21d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BA8E8BA33E479B1CD9229288AA90" ma:contentTypeVersion="17" ma:contentTypeDescription="Create a new document." ma:contentTypeScope="" ma:versionID="3a15efa1dad3b31879366523e5d363db">
  <xsd:schema xmlns:xsd="http://www.w3.org/2001/XMLSchema" xmlns:xs="http://www.w3.org/2001/XMLSchema" xmlns:p="http://schemas.microsoft.com/office/2006/metadata/properties" xmlns:ns2="073f90e1-eb36-4590-927f-4cc4ecd21d30" xmlns:ns3="17810648-01cd-4b4f-8915-d9de7a9365a8" targetNamespace="http://schemas.microsoft.com/office/2006/metadata/properties" ma:root="true" ma:fieldsID="a9dd45a959b63fc4d888e0edd8b0a53e" ns2:_="" ns3:_="">
    <xsd:import namespace="073f90e1-eb36-4590-927f-4cc4ecd21d30"/>
    <xsd:import namespace="17810648-01cd-4b4f-8915-d9de7a936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90e1-eb36-4590-927f-4cc4ecd21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2096b2-77fe-442f-aafb-cd86fd1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0648-01cd-4b4f-8915-d9de7a936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fb9bc-5f7d-4e90-8a40-cd9c2793f51b}" ma:internalName="TaxCatchAll" ma:showField="CatchAllData" ma:web="17810648-01cd-4b4f-8915-d9de7a936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8434E-4252-4F01-81DC-3D91BAB1EFE0}">
  <ds:schemaRefs>
    <ds:schemaRef ds:uri="http://schemas.microsoft.com/office/2006/metadata/properties"/>
    <ds:schemaRef ds:uri="http://schemas.microsoft.com/office/infopath/2007/PartnerControls"/>
    <ds:schemaRef ds:uri="17810648-01cd-4b4f-8915-d9de7a9365a8"/>
    <ds:schemaRef ds:uri="073f90e1-eb36-4590-927f-4cc4ecd21d30"/>
  </ds:schemaRefs>
</ds:datastoreItem>
</file>

<file path=customXml/itemProps2.xml><?xml version="1.0" encoding="utf-8"?>
<ds:datastoreItem xmlns:ds="http://schemas.openxmlformats.org/officeDocument/2006/customXml" ds:itemID="{5D3880B7-F244-46D4-A13E-608E82CE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f90e1-eb36-4590-927f-4cc4ecd21d30"/>
    <ds:schemaRef ds:uri="17810648-01cd-4b4f-8915-d9de7a93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386A-7F46-4BF6-9E21-3F0C5F765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Lovatt</dc:creator>
  <cp:keywords/>
  <dc:description/>
  <cp:lastModifiedBy>Zoe Lovatt</cp:lastModifiedBy>
  <cp:revision>7</cp:revision>
  <dcterms:created xsi:type="dcterms:W3CDTF">2023-08-11T01:00:00Z</dcterms:created>
  <dcterms:modified xsi:type="dcterms:W3CDTF">2023-08-11T01:04:00Z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0x010100156BBA8E8BA33E479B1CD9229288AA90</vt:lpwstr>
  </property>
</Properties>
</file>